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B68" w:rsidRDefault="00DB2D8B">
      <w:pPr>
        <w:spacing w:line="360" w:lineRule="auto"/>
        <w:ind w:firstLine="708"/>
      </w:pPr>
      <w:r>
        <w:rPr>
          <w:rFonts w:ascii="Arial" w:eastAsia="Arial" w:hAnsi="Arial" w:cs="Arial"/>
          <w:b/>
          <w:bCs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-381000</wp:posOffset>
                </wp:positionV>
                <wp:extent cx="5250180" cy="1357630"/>
                <wp:effectExtent l="4445" t="444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68" w:rsidRDefault="00105B6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UNIWERSYTET WARMIŃSKO – MAZURSKI W OLSZTYNIE</w:t>
                            </w:r>
                          </w:p>
                          <w:p w:rsidR="00105B68" w:rsidRDefault="00105B68">
                            <w:pPr>
                              <w:pStyle w:val="Nagwek2"/>
                              <w:spacing w:before="0" w:after="0" w:line="360" w:lineRule="auto"/>
                              <w:jc w:val="center"/>
                            </w:pPr>
                            <w:r>
                              <w:t>WYDZIAŁ PRAWA I ADMINISTRACJI</w:t>
                            </w:r>
                          </w:p>
                          <w:p w:rsidR="00105B68" w:rsidRDefault="00105B68">
                            <w:pPr>
                              <w:pStyle w:val="Nagwek3"/>
                              <w:rPr>
                                <w:iCs/>
                                <w:sz w:val="20"/>
                              </w:rPr>
                            </w:pPr>
                            <w:r>
                              <w:t>KATEDRA PRAW CZŁOWIEKA I PRAWA EUROPEJSKIEGO</w:t>
                            </w:r>
                          </w:p>
                          <w:p w:rsidR="00105B68" w:rsidRDefault="00105B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al. Warszawska 98, 10–702 Olsztyn</w:t>
                            </w:r>
                          </w:p>
                          <w:p w:rsidR="00105B68" w:rsidRDefault="00105B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  <w:t xml:space="preserve">tel. (0 89) 524 64 </w:t>
                            </w:r>
                            <w:r w:rsidR="00693C3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  <w:t xml:space="preserve">/fax 89 535 </w:t>
                            </w:r>
                            <w:r w:rsidR="00693C3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  <w:t>15 97</w:t>
                            </w:r>
                          </w:p>
                          <w:p w:rsidR="00105B68" w:rsidRDefault="00105B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</w:pPr>
                          </w:p>
                          <w:p w:rsidR="00105B68" w:rsidRDefault="00105B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pt;margin-top:-30pt;width:413.4pt;height:106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" stroked="f">
                <v:textbox inset="0,0,0,0">
                  <w:txbxContent>
                    <w:p w:rsidR="00105B68" w:rsidRDefault="00105B68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UNIWERSYTET WARMIŃSKO – MAZURSKI W OLSZTYNIE</w:t>
                      </w:r>
                    </w:p>
                    <w:p w:rsidR="00105B68" w:rsidRDefault="00105B68">
                      <w:pPr>
                        <w:pStyle w:val="Nagwek2"/>
                        <w:spacing w:before="0" w:after="0" w:line="360" w:lineRule="auto"/>
                        <w:jc w:val="center"/>
                      </w:pPr>
                      <w:r>
                        <w:t>WYDZIAŁ PRAWA I ADMINISTRACJI</w:t>
                      </w:r>
                    </w:p>
                    <w:p w:rsidR="00105B68" w:rsidRDefault="00105B68">
                      <w:pPr>
                        <w:pStyle w:val="Nagwek3"/>
                        <w:rPr>
                          <w:iCs/>
                          <w:sz w:val="20"/>
                        </w:rPr>
                      </w:pPr>
                      <w:r>
                        <w:t>KATEDRA PRAW CZŁOWIEKA I PRAWA EUROPEJSKIEGO</w:t>
                      </w:r>
                    </w:p>
                    <w:p w:rsidR="00105B68" w:rsidRDefault="00105B6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al. Warszawska 98, 10–702 Olsztyn</w:t>
                      </w:r>
                    </w:p>
                    <w:p w:rsidR="00105B68" w:rsidRDefault="00105B6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  <w:t xml:space="preserve">tel. (0 89) 524 64 </w:t>
                      </w:r>
                      <w:r w:rsidR="00693C3D"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  <w:t>30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  <w:t xml:space="preserve">; tel/fax 89 535 </w:t>
                      </w:r>
                      <w:r w:rsidR="00693C3D"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  <w:t>15 97</w:t>
                      </w:r>
                    </w:p>
                    <w:p w:rsidR="00105B68" w:rsidRDefault="00105B6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</w:pPr>
                    </w:p>
                    <w:p w:rsidR="00105B68" w:rsidRDefault="00105B6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478280" cy="1181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68">
        <w:rPr>
          <w:rFonts w:ascii="Arial" w:eastAsia="Arial" w:hAnsi="Arial" w:cs="Arial"/>
          <w:b/>
          <w:bCs/>
          <w:i/>
          <w:sz w:val="28"/>
          <w:szCs w:val="28"/>
        </w:rPr>
        <w:t xml:space="preserve">        </w:t>
      </w:r>
      <w:r w:rsidR="00105B68">
        <w:rPr>
          <w:rFonts w:ascii="Arial" w:eastAsia="Arial" w:hAnsi="Arial" w:cs="Arial"/>
        </w:rPr>
        <w:t xml:space="preserve"> </w:t>
      </w:r>
    </w:p>
    <w:p w:rsidR="00105B68" w:rsidRDefault="00105B68">
      <w:pPr>
        <w:spacing w:before="360"/>
        <w:jc w:val="right"/>
      </w:pPr>
    </w:p>
    <w:p w:rsidR="00105B68" w:rsidRDefault="00105B6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360"/>
        <w:jc w:val="right"/>
      </w:pPr>
    </w:p>
    <w:p w:rsidR="00105B68" w:rsidRDefault="00105B68">
      <w:pPr>
        <w:spacing w:line="360" w:lineRule="auto"/>
        <w:jc w:val="both"/>
        <w:rPr>
          <w:sz w:val="22"/>
          <w:lang w:eastAsia="pl-PL"/>
        </w:rPr>
      </w:pPr>
    </w:p>
    <w:p w:rsidR="000D770D" w:rsidRDefault="000D770D" w:rsidP="00036569">
      <w:pPr>
        <w:pStyle w:val="Standard"/>
        <w:spacing w:line="360" w:lineRule="auto"/>
        <w:jc w:val="right"/>
        <w:rPr>
          <w:rFonts w:eastAsia="Times New Roman" w:cs="Times New Roman"/>
        </w:rPr>
      </w:pPr>
    </w:p>
    <w:p w:rsidR="00036569" w:rsidRPr="00036569" w:rsidRDefault="00036569" w:rsidP="00036569">
      <w:pPr>
        <w:pStyle w:val="Standard"/>
        <w:spacing w:line="360" w:lineRule="auto"/>
        <w:jc w:val="right"/>
      </w:pPr>
      <w:r w:rsidRPr="00036569">
        <w:rPr>
          <w:rFonts w:eastAsia="Times New Roman" w:cs="Times New Roman"/>
        </w:rPr>
        <w:t xml:space="preserve">      </w:t>
      </w:r>
      <w:r w:rsidRPr="00036569">
        <w:t>Olsztyn, 19 lutego 2016 r.</w:t>
      </w:r>
    </w:p>
    <w:p w:rsidR="000D770D" w:rsidRDefault="000D770D" w:rsidP="000D770D">
      <w:pPr>
        <w:pStyle w:val="Standard"/>
        <w:spacing w:line="360" w:lineRule="auto"/>
      </w:pPr>
    </w:p>
    <w:p w:rsidR="000D770D" w:rsidRDefault="000D770D" w:rsidP="000D770D">
      <w:pPr>
        <w:pStyle w:val="Standard"/>
        <w:spacing w:line="360" w:lineRule="auto"/>
      </w:pPr>
    </w:p>
    <w:p w:rsidR="000D770D" w:rsidRDefault="000D770D" w:rsidP="000D770D">
      <w:pPr>
        <w:pStyle w:val="Standard"/>
        <w:spacing w:line="360" w:lineRule="auto"/>
      </w:pPr>
    </w:p>
    <w:p w:rsidR="000D770D" w:rsidRDefault="000D770D" w:rsidP="000D770D">
      <w:pPr>
        <w:pStyle w:val="Standard"/>
        <w:spacing w:line="360" w:lineRule="auto"/>
      </w:pPr>
    </w:p>
    <w:p w:rsidR="00DB2D8B" w:rsidRDefault="00DB2D8B" w:rsidP="000D770D">
      <w:pPr>
        <w:pStyle w:val="Standard"/>
        <w:spacing w:line="360" w:lineRule="auto"/>
        <w:jc w:val="right"/>
        <w:rPr>
          <w:b/>
          <w:sz w:val="28"/>
          <w:szCs w:val="28"/>
        </w:rPr>
      </w:pPr>
    </w:p>
    <w:p w:rsidR="00DB2D8B" w:rsidRDefault="00DB2D8B" w:rsidP="000D770D">
      <w:pPr>
        <w:pStyle w:val="Standard"/>
        <w:spacing w:line="360" w:lineRule="auto"/>
        <w:jc w:val="right"/>
        <w:rPr>
          <w:b/>
          <w:sz w:val="28"/>
          <w:szCs w:val="28"/>
        </w:rPr>
      </w:pPr>
    </w:p>
    <w:p w:rsidR="00DB2D8B" w:rsidRDefault="00DB2D8B" w:rsidP="00DB2D8B">
      <w:pPr>
        <w:pStyle w:val="Standard"/>
        <w:spacing w:line="360" w:lineRule="auto"/>
        <w:rPr>
          <w:b/>
          <w:sz w:val="28"/>
          <w:szCs w:val="28"/>
        </w:rPr>
      </w:pPr>
    </w:p>
    <w:p w:rsidR="00DB2D8B" w:rsidRDefault="00DB2D8B" w:rsidP="00DB2D8B">
      <w:pPr>
        <w:pStyle w:val="Standard"/>
        <w:spacing w:line="360" w:lineRule="auto"/>
        <w:rPr>
          <w:b/>
          <w:sz w:val="28"/>
          <w:szCs w:val="28"/>
        </w:rPr>
      </w:pPr>
    </w:p>
    <w:p w:rsidR="000D770D" w:rsidRDefault="00036569" w:rsidP="00DB2D8B">
      <w:pPr>
        <w:pStyle w:val="Standard"/>
        <w:spacing w:line="360" w:lineRule="auto"/>
        <w:rPr>
          <w:b/>
          <w:sz w:val="28"/>
          <w:szCs w:val="28"/>
        </w:rPr>
      </w:pPr>
      <w:r w:rsidRPr="000D770D">
        <w:rPr>
          <w:b/>
          <w:sz w:val="28"/>
          <w:szCs w:val="28"/>
        </w:rPr>
        <w:t>Szanowni Państwo!</w:t>
      </w:r>
    </w:p>
    <w:p w:rsidR="00DB2D8B" w:rsidRDefault="00DB2D8B" w:rsidP="00DB2D8B">
      <w:pPr>
        <w:pStyle w:val="Standard"/>
        <w:spacing w:line="360" w:lineRule="auto"/>
      </w:pPr>
    </w:p>
    <w:p w:rsidR="00036569" w:rsidRDefault="00036569" w:rsidP="00036569">
      <w:pPr>
        <w:pStyle w:val="Standard"/>
        <w:spacing w:line="360" w:lineRule="auto"/>
        <w:ind w:firstLine="851"/>
        <w:jc w:val="both"/>
      </w:pPr>
      <w:r w:rsidRPr="00036569">
        <w:t>Katedra Praw Człowieka i Prawa Europejskiego</w:t>
      </w:r>
      <w:r>
        <w:t xml:space="preserve"> </w:t>
      </w:r>
      <w:r w:rsidRPr="00036569">
        <w:t xml:space="preserve">działając we współpracy </w:t>
      </w:r>
      <w:r w:rsidR="000D770D">
        <w:br/>
      </w:r>
      <w:r w:rsidRPr="00036569">
        <w:t xml:space="preserve">z Departamentem ds. Postępowań przed Międzynarodowymi Organami Ochrony Praw Człowieka </w:t>
      </w:r>
      <w:r>
        <w:t xml:space="preserve">Ministerstwa Spraw Zagranicznych </w:t>
      </w:r>
      <w:r w:rsidRPr="00036569">
        <w:t xml:space="preserve">ma zaszczyt i przyjemność zaprosić Państwa na </w:t>
      </w:r>
    </w:p>
    <w:p w:rsidR="00E86383" w:rsidRDefault="00E86383" w:rsidP="0003656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36569" w:rsidRPr="000D770D" w:rsidRDefault="00036569" w:rsidP="00036569">
      <w:pPr>
        <w:pStyle w:val="Standard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D770D">
        <w:rPr>
          <w:b/>
          <w:bCs/>
          <w:sz w:val="28"/>
          <w:szCs w:val="28"/>
        </w:rPr>
        <w:t>III Konferencję Praw Człowieka i Prawa Humanitarnego</w:t>
      </w:r>
    </w:p>
    <w:p w:rsidR="00036569" w:rsidRPr="000D770D" w:rsidRDefault="00036569" w:rsidP="00036569">
      <w:pPr>
        <w:pStyle w:val="Standard"/>
        <w:spacing w:line="360" w:lineRule="auto"/>
        <w:jc w:val="center"/>
        <w:rPr>
          <w:sz w:val="28"/>
          <w:szCs w:val="28"/>
        </w:rPr>
      </w:pPr>
      <w:r w:rsidRPr="000D770D">
        <w:rPr>
          <w:b/>
          <w:bCs/>
          <w:i/>
          <w:iCs/>
          <w:sz w:val="28"/>
          <w:szCs w:val="28"/>
        </w:rPr>
        <w:t>Europejski Trybunał Praw Człowieka w dobie przemian</w:t>
      </w:r>
    </w:p>
    <w:p w:rsidR="00036569" w:rsidRDefault="00036569" w:rsidP="00036569">
      <w:pPr>
        <w:pStyle w:val="Standard"/>
        <w:spacing w:line="360" w:lineRule="auto"/>
        <w:ind w:firstLine="851"/>
        <w:jc w:val="both"/>
      </w:pPr>
    </w:p>
    <w:p w:rsidR="00036569" w:rsidRDefault="00036569" w:rsidP="00036569">
      <w:pPr>
        <w:pStyle w:val="Standard"/>
        <w:spacing w:line="360" w:lineRule="auto"/>
        <w:ind w:firstLine="851"/>
        <w:jc w:val="both"/>
      </w:pPr>
      <w:r>
        <w:t>Konferencja odbędzie się w Centrum Konferencyjno-Szkoleniowym Uniwersytetu Warmińsko-Mazurskiego w Olsztynie</w:t>
      </w:r>
      <w:r w:rsidRPr="00036569">
        <w:t xml:space="preserve">, w dniach </w:t>
      </w:r>
      <w:r>
        <w:t>2-3</w:t>
      </w:r>
      <w:r w:rsidRPr="00036569">
        <w:t xml:space="preserve"> czerwca 2016 r. </w:t>
      </w:r>
    </w:p>
    <w:p w:rsidR="00036569" w:rsidRDefault="00036569" w:rsidP="00036569">
      <w:pPr>
        <w:pStyle w:val="Standard"/>
        <w:spacing w:line="360" w:lineRule="auto"/>
        <w:ind w:firstLine="851"/>
        <w:jc w:val="both"/>
      </w:pPr>
      <w:r w:rsidRPr="00036569">
        <w:t xml:space="preserve">Nasza inicjatywa naukowa ma korzenie w konferencji zorganizowanej w 2014 r. z okazji jubileuszu 70-lecia Profesora Tadeusza </w:t>
      </w:r>
      <w:proofErr w:type="spellStart"/>
      <w:r w:rsidRPr="00036569">
        <w:t>Jasudowicza</w:t>
      </w:r>
      <w:proofErr w:type="spellEnd"/>
      <w:r w:rsidRPr="00036569">
        <w:t xml:space="preserve"> - </w:t>
      </w:r>
      <w:proofErr w:type="spellStart"/>
      <w:r w:rsidRPr="00036569">
        <w:rPr>
          <w:i/>
          <w:iCs/>
        </w:rPr>
        <w:t>spiritus</w:t>
      </w:r>
      <w:proofErr w:type="spellEnd"/>
      <w:r w:rsidRPr="00036569">
        <w:rPr>
          <w:i/>
          <w:iCs/>
        </w:rPr>
        <w:t xml:space="preserve"> movens</w:t>
      </w:r>
      <w:r w:rsidRPr="00036569">
        <w:t xml:space="preserve"> Katedry Praw Człowieka i Prawa Europejskiego</w:t>
      </w:r>
      <w:r w:rsidR="000D770D">
        <w:t xml:space="preserve"> WPiA</w:t>
      </w:r>
      <w:r w:rsidRPr="00036569">
        <w:t xml:space="preserve"> UWM. Pomyślana zrazu jako wydarzenie jednorazowe, dzięki zainteresowaniu wielu przedstawicieli polskiej nauki praw człowieka i wsparciu Pana Profesora, konferencja przerodziła się w inicjatywę cykliczną, którą zamierzamy kontynuować i w przyszłych latach.</w:t>
      </w:r>
    </w:p>
    <w:p w:rsidR="000D770D" w:rsidRDefault="00036569" w:rsidP="00036569">
      <w:pPr>
        <w:pStyle w:val="Standard"/>
        <w:spacing w:line="360" w:lineRule="auto"/>
        <w:ind w:firstLine="851"/>
        <w:jc w:val="both"/>
      </w:pPr>
      <w:r w:rsidRPr="00036569">
        <w:lastRenderedPageBreak/>
        <w:t xml:space="preserve">Jej trzecia edycja poświęcona jest Europejskiemu Trybunałowi Praw Człowieka. Tytuł dopowiada, że chodzi o Trybunał </w:t>
      </w:r>
      <w:r w:rsidRPr="00036569">
        <w:rPr>
          <w:i/>
          <w:iCs/>
        </w:rPr>
        <w:t>w dobie przemian</w:t>
      </w:r>
      <w:r w:rsidRPr="00036569">
        <w:t>. W zamyśle organizatorów ma być to nawiązanie do</w:t>
      </w:r>
      <w:r w:rsidR="000D770D">
        <w:t>:</w:t>
      </w:r>
    </w:p>
    <w:p w:rsidR="000D770D" w:rsidRPr="000D770D" w:rsidRDefault="00036569" w:rsidP="000D770D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036569">
        <w:t>instytucjonalnych i proceduralnych zmian, przed jakimi Trybunał stoi w związku z oczekiwanym wejściem w życie Protokołu nr 15</w:t>
      </w:r>
      <w:r w:rsidR="000D770D">
        <w:t xml:space="preserve">, </w:t>
      </w:r>
      <w:r w:rsidRPr="00036569">
        <w:t>którym związało się już 2</w:t>
      </w:r>
      <w:r w:rsidR="000D770D">
        <w:t>6</w:t>
      </w:r>
      <w:r w:rsidRPr="00036569">
        <w:t xml:space="preserve"> państw-stron Europejskiej Konwencji Praw Człowieka, w tym, w zeszłym roku, Polska - oraz Protokołu nr 16, który także przekroczył poziom połowy wymaganych ratyfikacji; </w:t>
      </w:r>
    </w:p>
    <w:p w:rsidR="000D770D" w:rsidRDefault="00036569" w:rsidP="000D770D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036569">
        <w:t xml:space="preserve">dalszej przyszłości Trybunału, zarysowanej pod koniec zeszłego roku w sprawozdaniu </w:t>
      </w:r>
      <w:proofErr w:type="spellStart"/>
      <w:r w:rsidRPr="000D770D">
        <w:rPr>
          <w:i/>
          <w:color w:val="000000"/>
        </w:rPr>
        <w:t>Steering</w:t>
      </w:r>
      <w:proofErr w:type="spellEnd"/>
      <w:r w:rsidRPr="000D770D">
        <w:rPr>
          <w:i/>
          <w:color w:val="000000"/>
        </w:rPr>
        <w:t xml:space="preserve"> </w:t>
      </w:r>
      <w:proofErr w:type="spellStart"/>
      <w:r w:rsidRPr="000D770D">
        <w:rPr>
          <w:i/>
          <w:color w:val="000000"/>
        </w:rPr>
        <w:t>Committee</w:t>
      </w:r>
      <w:proofErr w:type="spellEnd"/>
      <w:r w:rsidRPr="000D770D">
        <w:rPr>
          <w:i/>
          <w:color w:val="000000"/>
        </w:rPr>
        <w:t xml:space="preserve"> for Human </w:t>
      </w:r>
      <w:proofErr w:type="spellStart"/>
      <w:r w:rsidRPr="000D770D">
        <w:rPr>
          <w:i/>
          <w:color w:val="000000"/>
        </w:rPr>
        <w:t>Rights</w:t>
      </w:r>
      <w:proofErr w:type="spellEnd"/>
      <w:r w:rsidRPr="00036569">
        <w:rPr>
          <w:color w:val="000000"/>
        </w:rPr>
        <w:t xml:space="preserve">; </w:t>
      </w:r>
    </w:p>
    <w:p w:rsidR="000D770D" w:rsidRDefault="00036569" w:rsidP="000D770D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036569">
        <w:rPr>
          <w:color w:val="000000"/>
        </w:rPr>
        <w:t>przemian, za które odpowiedzialny jest sam Trybunał, a które egzemplifikują się w jego orzecznictwie. Europejska Konwencj</w:t>
      </w:r>
      <w:r w:rsidR="000D770D">
        <w:rPr>
          <w:color w:val="000000"/>
        </w:rPr>
        <w:t>a</w:t>
      </w:r>
      <w:r w:rsidRPr="00036569">
        <w:rPr>
          <w:color w:val="000000"/>
        </w:rPr>
        <w:t xml:space="preserve"> Praw Człowieka, jako</w:t>
      </w:r>
      <w:r w:rsidRPr="00036569">
        <w:rPr>
          <w:i/>
          <w:iCs/>
          <w:color w:val="000000"/>
        </w:rPr>
        <w:t xml:space="preserve"> </w:t>
      </w:r>
      <w:proofErr w:type="spellStart"/>
      <w:r w:rsidRPr="00036569">
        <w:rPr>
          <w:i/>
          <w:iCs/>
          <w:color w:val="000000"/>
        </w:rPr>
        <w:t>living</w:t>
      </w:r>
      <w:proofErr w:type="spellEnd"/>
      <w:r w:rsidRPr="00036569">
        <w:rPr>
          <w:i/>
          <w:iCs/>
          <w:color w:val="000000"/>
        </w:rPr>
        <w:t xml:space="preserve"> instrument</w:t>
      </w:r>
      <w:r w:rsidRPr="00036569">
        <w:rPr>
          <w:color w:val="000000"/>
        </w:rPr>
        <w:t xml:space="preserve">, jest oczywistym obszarem ciągłego ich zachodzenia, a przez to niemal niewyczerpywalnym źródłem tematów debat naukowych. </w:t>
      </w:r>
    </w:p>
    <w:p w:rsidR="00036569" w:rsidRDefault="00036569" w:rsidP="000D770D">
      <w:pPr>
        <w:pStyle w:val="Standard"/>
        <w:spacing w:line="360" w:lineRule="auto"/>
        <w:ind w:firstLine="851"/>
        <w:jc w:val="both"/>
        <w:rPr>
          <w:color w:val="000000"/>
        </w:rPr>
      </w:pPr>
      <w:r w:rsidRPr="00036569">
        <w:rPr>
          <w:color w:val="000000"/>
        </w:rPr>
        <w:t>Mamy nadzieję, że organizowana prz</w:t>
      </w:r>
      <w:r w:rsidR="000D770D">
        <w:rPr>
          <w:color w:val="000000"/>
        </w:rPr>
        <w:t>ez nas konferencja będzie okazją</w:t>
      </w:r>
      <w:r w:rsidRPr="00036569">
        <w:rPr>
          <w:color w:val="000000"/>
        </w:rPr>
        <w:t xml:space="preserve"> do takiej debaty zarówno w zakresie przemian dotykających poszczególnych, konwencyjnych standardów praw człowieka, jak i refleksji ogólniejszej, podejmującej problemy spójności i dyscypliny teoretycznej orzecznictwa Trybunału, strasburskiego aktywizmu sędziowskiego, czy też uwzględniania przez niego pozaprawnego kontekstu obowiązywania Konwencji.</w:t>
      </w:r>
    </w:p>
    <w:p w:rsidR="00036569" w:rsidRPr="00036569" w:rsidRDefault="00036569" w:rsidP="00036569">
      <w:pPr>
        <w:pStyle w:val="Standard"/>
        <w:spacing w:line="360" w:lineRule="auto"/>
        <w:ind w:firstLine="851"/>
        <w:jc w:val="both"/>
        <w:rPr>
          <w:rFonts w:eastAsia="Times New Roman" w:cs="Times New Roman"/>
          <w:i/>
          <w:iCs/>
        </w:rPr>
      </w:pPr>
      <w:r w:rsidRPr="00036569">
        <w:rPr>
          <w:color w:val="000000"/>
        </w:rPr>
        <w:t xml:space="preserve">Zachęcając Państwa do rozważenia swojego aktywnego udziału </w:t>
      </w:r>
      <w:r w:rsidRPr="00036569">
        <w:rPr>
          <w:b/>
          <w:bCs/>
          <w:color w:val="000000"/>
        </w:rPr>
        <w:t>III Konferencji Praw Człowieka i Prawa Humanitarnego</w:t>
      </w:r>
      <w:r w:rsidRPr="00036569">
        <w:rPr>
          <w:color w:val="000000"/>
        </w:rPr>
        <w:t xml:space="preserve"> </w:t>
      </w:r>
      <w:r w:rsidRPr="00036569">
        <w:rPr>
          <w:b/>
          <w:bCs/>
          <w:i/>
          <w:iCs/>
          <w:color w:val="000000"/>
        </w:rPr>
        <w:t xml:space="preserve">Europejski Trybunał Praw Człowieka w dobie przemian </w:t>
      </w:r>
      <w:r w:rsidRPr="00036569">
        <w:rPr>
          <w:color w:val="000000"/>
        </w:rPr>
        <w:t>pragniemy dodać, że zwyczajem lat ubiegłych, wystąpienia referentów zostaną</w:t>
      </w:r>
      <w:r w:rsidRPr="00036569">
        <w:t xml:space="preserve"> opublikowane w kolejnym numerze Polskiego Rocznika Praw Człowieka i Prawa Humanitarnego.</w:t>
      </w:r>
    </w:p>
    <w:p w:rsidR="00036569" w:rsidRPr="00036569" w:rsidRDefault="00036569" w:rsidP="00036569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036569">
        <w:rPr>
          <w:rFonts w:eastAsia="Times New Roman" w:cs="Times New Roman"/>
          <w:i/>
          <w:iCs/>
        </w:rPr>
        <w:t xml:space="preserve">                                                                                    </w:t>
      </w:r>
      <w:r w:rsidRPr="00036569">
        <w:rPr>
          <w:rFonts w:eastAsia="Times New Roman" w:cs="Times New Roman"/>
        </w:rPr>
        <w:t xml:space="preserve">                    </w:t>
      </w:r>
    </w:p>
    <w:p w:rsidR="00036569" w:rsidRPr="00036569" w:rsidRDefault="00036569" w:rsidP="00036569">
      <w:pPr>
        <w:pStyle w:val="Standard"/>
        <w:spacing w:line="360" w:lineRule="auto"/>
        <w:jc w:val="both"/>
      </w:pP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rPr>
          <w:rFonts w:eastAsia="Times New Roman" w:cs="Times New Roman"/>
        </w:rPr>
        <w:tab/>
      </w:r>
      <w:r w:rsidRPr="00036569">
        <w:t xml:space="preserve">Z wyrazami szacunku </w:t>
      </w:r>
    </w:p>
    <w:p w:rsidR="00036569" w:rsidRPr="00036569" w:rsidRDefault="00036569" w:rsidP="00036569">
      <w:pPr>
        <w:pStyle w:val="Standard"/>
        <w:spacing w:line="360" w:lineRule="auto"/>
        <w:jc w:val="both"/>
      </w:pPr>
      <w:r w:rsidRPr="00036569">
        <w:tab/>
      </w:r>
      <w:r w:rsidRPr="00036569">
        <w:tab/>
      </w:r>
      <w:r w:rsidRPr="00036569">
        <w:tab/>
      </w:r>
      <w:r w:rsidRPr="00036569">
        <w:tab/>
      </w:r>
      <w:r w:rsidRPr="00036569">
        <w:tab/>
      </w:r>
      <w:r w:rsidRPr="00036569">
        <w:tab/>
      </w:r>
      <w:r w:rsidRPr="00036569">
        <w:tab/>
      </w:r>
      <w:r w:rsidRPr="00036569">
        <w:tab/>
      </w:r>
      <w:r w:rsidRPr="00036569">
        <w:tab/>
        <w:t xml:space="preserve">       organizatorzy</w:t>
      </w:r>
    </w:p>
    <w:p w:rsidR="00105B68" w:rsidRDefault="00105B68">
      <w:pPr>
        <w:spacing w:line="360" w:lineRule="auto"/>
        <w:jc w:val="both"/>
        <w:rPr>
          <w:sz w:val="22"/>
          <w:lang w:eastAsia="pl-PL"/>
        </w:rPr>
      </w:pPr>
    </w:p>
    <w:p w:rsidR="000D770D" w:rsidRPr="000D770D" w:rsidRDefault="000D770D" w:rsidP="000D770D">
      <w:pPr>
        <w:spacing w:line="360" w:lineRule="auto"/>
        <w:jc w:val="center"/>
        <w:rPr>
          <w:i/>
          <w:sz w:val="22"/>
          <w:lang w:eastAsia="pl-PL"/>
        </w:rPr>
      </w:pPr>
      <w:r w:rsidRPr="000D770D">
        <w:rPr>
          <w:i/>
          <w:sz w:val="22"/>
          <w:lang w:eastAsia="pl-PL"/>
        </w:rPr>
        <w:t>dr Jakub Czepek</w:t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Pr="000D770D">
        <w:rPr>
          <w:i/>
          <w:sz w:val="22"/>
          <w:lang w:eastAsia="pl-PL"/>
        </w:rPr>
        <w:t>dr Maciej Lubiszewski</w:t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Pr="000D770D">
        <w:rPr>
          <w:i/>
          <w:sz w:val="22"/>
          <w:lang w:eastAsia="pl-PL"/>
        </w:rPr>
        <w:t>dr Rafał Mizerski</w:t>
      </w:r>
    </w:p>
    <w:p w:rsidR="00105B68" w:rsidRPr="000D770D" w:rsidRDefault="000D770D" w:rsidP="000D770D">
      <w:pPr>
        <w:spacing w:line="360" w:lineRule="auto"/>
        <w:jc w:val="center"/>
        <w:rPr>
          <w:i/>
          <w:sz w:val="22"/>
          <w:lang w:eastAsia="pl-PL"/>
        </w:rPr>
      </w:pPr>
      <w:r w:rsidRPr="000D770D">
        <w:rPr>
          <w:i/>
          <w:sz w:val="22"/>
          <w:lang w:eastAsia="pl-PL"/>
        </w:rPr>
        <w:t>(-)</w:t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Pr="000D770D">
        <w:rPr>
          <w:i/>
          <w:sz w:val="22"/>
          <w:lang w:eastAsia="pl-PL"/>
        </w:rPr>
        <w:t xml:space="preserve"> (-)</w:t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Pr="000D770D">
        <w:rPr>
          <w:i/>
          <w:sz w:val="22"/>
          <w:lang w:eastAsia="pl-PL"/>
        </w:rPr>
        <w:t xml:space="preserve"> (-)</w:t>
      </w:r>
    </w:p>
    <w:p w:rsidR="00105B68" w:rsidRDefault="00105B68">
      <w:pPr>
        <w:spacing w:line="360" w:lineRule="auto"/>
        <w:jc w:val="both"/>
        <w:rPr>
          <w:sz w:val="22"/>
          <w:lang w:eastAsia="pl-PL"/>
        </w:rPr>
      </w:pPr>
    </w:p>
    <w:p w:rsidR="00105B68" w:rsidRDefault="00105B68">
      <w:pPr>
        <w:spacing w:line="360" w:lineRule="auto"/>
        <w:ind w:firstLine="900"/>
        <w:jc w:val="both"/>
        <w:rPr>
          <w:sz w:val="22"/>
          <w:lang w:eastAsia="pl-PL"/>
        </w:rPr>
      </w:pPr>
    </w:p>
    <w:p w:rsidR="00105B68" w:rsidRDefault="00105B68">
      <w:pPr>
        <w:spacing w:line="360" w:lineRule="auto"/>
        <w:jc w:val="both"/>
        <w:rPr>
          <w:sz w:val="22"/>
          <w:lang w:eastAsia="pl-PL"/>
        </w:rPr>
      </w:pPr>
    </w:p>
    <w:p w:rsidR="00105B68" w:rsidRDefault="00105B68">
      <w:pPr>
        <w:spacing w:line="360" w:lineRule="auto"/>
        <w:ind w:left="4056" w:firstLine="900"/>
        <w:jc w:val="both"/>
      </w:pPr>
    </w:p>
    <w:sectPr w:rsidR="0010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4916C9"/>
    <w:multiLevelType w:val="hybridMultilevel"/>
    <w:tmpl w:val="59DA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B"/>
    <w:rsid w:val="00036569"/>
    <w:rsid w:val="000D770D"/>
    <w:rsid w:val="00105B68"/>
    <w:rsid w:val="00693C3D"/>
    <w:rsid w:val="007C2EDB"/>
    <w:rsid w:val="00DB2D8B"/>
    <w:rsid w:val="00E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CF137A"/>
  <w15:chartTrackingRefBased/>
  <w15:docId w15:val="{6F3E8EA6-8E9D-4AD6-BCFB-A7A4F3B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itle1">
    <w:name w:val="title1"/>
    <w:rPr>
      <w:rFonts w:ascii="Arial" w:hAnsi="Arial" w:cs="Arial"/>
      <w:b/>
      <w:bCs/>
      <w:color w:val="000000"/>
      <w:sz w:val="21"/>
      <w:szCs w:val="21"/>
    </w:rPr>
  </w:style>
  <w:style w:type="character" w:customStyle="1" w:styleId="articletext1">
    <w:name w:val="article_text1"/>
    <w:rPr>
      <w:rFonts w:ascii="Verdana" w:hAnsi="Verdana" w:cs="Verdana"/>
      <w:sz w:val="17"/>
      <w:szCs w:val="17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ytuZnak">
    <w:name w:val="Tytuł Znak"/>
    <w:rPr>
      <w:rFonts w:ascii="Arial" w:hAnsi="Arial" w:cs="Arial"/>
      <w:b/>
      <w:bCs/>
      <w:sz w:val="24"/>
      <w:szCs w:val="24"/>
      <w:lang w:val="pl-PL" w:bidi="ar-SA"/>
    </w:rPr>
  </w:style>
  <w:style w:type="paragraph" w:customStyle="1" w:styleId="Nagwek20">
    <w:name w:val="Nagłówek2"/>
    <w:basedOn w:val="Normalny"/>
    <w:next w:val="Podtytu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ipzwyky">
    <w:name w:val="bipzwyky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line="360" w:lineRule="auto"/>
      <w:ind w:firstLine="900"/>
      <w:jc w:val="both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D Z I A Ł  P R A W A   I   A D M I N I S T R A C J I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D Z I A Ł  P R A W A   I   A D M I N I S T R A C J I</dc:title>
  <dc:subject/>
  <dc:creator>UWM</dc:creator>
  <cp:keywords/>
  <cp:lastModifiedBy>Maciej Lubiszewski</cp:lastModifiedBy>
  <cp:revision>4</cp:revision>
  <cp:lastPrinted>2013-12-14T07:01:00Z</cp:lastPrinted>
  <dcterms:created xsi:type="dcterms:W3CDTF">2016-02-18T10:54:00Z</dcterms:created>
  <dcterms:modified xsi:type="dcterms:W3CDTF">2016-02-18T11:11:00Z</dcterms:modified>
</cp:coreProperties>
</file>